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B2D8A29" w14:textId="77777777" w:rsidR="00050BB3" w:rsidRPr="004E7BF7" w:rsidRDefault="00C40C07"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PROGRAMA</w:t>
      </w:r>
    </w:p>
    <w:p w14:paraId="0D23D4F4" w14:textId="32AD3DED" w:rsidR="00050BB3" w:rsidRPr="004E7BF7" w:rsidRDefault="00C40C07"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 xml:space="preserve"> </w:t>
      </w:r>
    </w:p>
    <w:p w14:paraId="3E7E0596" w14:textId="75CB23A8" w:rsidR="00C40C07" w:rsidRPr="004E7BF7" w:rsidRDefault="00C40C07"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DE GESTIÓN DOCUMENTAL</w:t>
      </w:r>
    </w:p>
    <w:p w14:paraId="2CD08BF4" w14:textId="5E7B76DA" w:rsidR="00725AA8" w:rsidRPr="004E7BF7" w:rsidRDefault="00725AA8" w:rsidP="009F5179">
      <w:pPr>
        <w:jc w:val="center"/>
        <w:rPr>
          <w:rFonts w:asciiTheme="majorHAnsi" w:hAnsiTheme="majorHAnsi" w:cstheme="majorHAnsi"/>
          <w:b/>
          <w:bCs/>
          <w:sz w:val="40"/>
          <w:szCs w:val="40"/>
        </w:rPr>
      </w:pPr>
    </w:p>
    <w:p w14:paraId="0A649957" w14:textId="3D892FFD" w:rsidR="002F1ABC" w:rsidRPr="004E7BF7" w:rsidRDefault="002F1ABC" w:rsidP="009F5179">
      <w:pPr>
        <w:jc w:val="center"/>
        <w:rPr>
          <w:rFonts w:asciiTheme="majorHAnsi" w:hAnsiTheme="majorHAnsi" w:cstheme="majorHAnsi"/>
          <w:b/>
          <w:bCs/>
          <w:sz w:val="40"/>
          <w:szCs w:val="40"/>
        </w:rPr>
      </w:pPr>
    </w:p>
    <w:p w14:paraId="580493D7" w14:textId="703DEEB7" w:rsidR="002F1ABC" w:rsidRPr="004E7BF7" w:rsidRDefault="00B40E20"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 xml:space="preserve">NOTARIA </w:t>
      </w:r>
    </w:p>
    <w:p w14:paraId="12FBC8C3" w14:textId="019064C1" w:rsidR="00050BB3" w:rsidRPr="004E7BF7" w:rsidRDefault="00050BB3" w:rsidP="009F5179">
      <w:pPr>
        <w:jc w:val="center"/>
        <w:rPr>
          <w:rFonts w:asciiTheme="majorHAnsi" w:hAnsiTheme="majorHAnsi" w:cstheme="majorHAnsi"/>
          <w:b/>
          <w:bCs/>
          <w:sz w:val="40"/>
          <w:szCs w:val="40"/>
        </w:rPr>
      </w:pPr>
    </w:p>
    <w:p w14:paraId="4C16789C" w14:textId="77777777" w:rsidR="00050BB3" w:rsidRPr="004E7BF7" w:rsidRDefault="00050BB3"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ÚNICA DE PAIME</w:t>
      </w:r>
    </w:p>
    <w:p w14:paraId="1B76031A" w14:textId="5D1A114C" w:rsidR="00050BB3" w:rsidRPr="004E7BF7" w:rsidRDefault="00050BB3"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 xml:space="preserve"> </w:t>
      </w:r>
    </w:p>
    <w:p w14:paraId="2AE01966" w14:textId="08D8874C" w:rsidR="00050BB3" w:rsidRPr="004E7BF7" w:rsidRDefault="00050BB3" w:rsidP="009F5179">
      <w:pPr>
        <w:jc w:val="center"/>
        <w:rPr>
          <w:rFonts w:asciiTheme="majorHAnsi" w:hAnsiTheme="majorHAnsi" w:cstheme="majorHAnsi"/>
          <w:b/>
          <w:bCs/>
          <w:sz w:val="40"/>
          <w:szCs w:val="40"/>
        </w:rPr>
      </w:pPr>
      <w:r w:rsidRPr="004E7BF7">
        <w:rPr>
          <w:rFonts w:asciiTheme="majorHAnsi" w:hAnsiTheme="majorHAnsi" w:cstheme="majorHAnsi"/>
          <w:b/>
          <w:bCs/>
          <w:sz w:val="40"/>
          <w:szCs w:val="40"/>
        </w:rPr>
        <w:t>CUNDINAMARCA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57426AA9" w:rsidR="00725AA8" w:rsidRDefault="004E7BF7" w:rsidP="004E7BF7">
      <w:pPr>
        <w:tabs>
          <w:tab w:val="left" w:pos="4996"/>
        </w:tabs>
        <w:rPr>
          <w:rFonts w:ascii="Arial" w:hAnsi="Arial" w:cs="Arial"/>
          <w:b/>
          <w:bCs/>
        </w:rPr>
      </w:pPr>
      <w:r>
        <w:rPr>
          <w:rFonts w:ascii="Arial" w:hAnsi="Arial" w:cs="Arial"/>
          <w:b/>
          <w:bCs/>
        </w:rPr>
        <w:tab/>
      </w:r>
    </w:p>
    <w:p w14:paraId="2A02B814" w14:textId="77777777" w:rsidR="004E7BF7" w:rsidRDefault="004E7BF7" w:rsidP="004E7BF7">
      <w:pPr>
        <w:tabs>
          <w:tab w:val="left" w:pos="4996"/>
        </w:tabs>
        <w:rPr>
          <w:rFonts w:ascii="Arial" w:hAnsi="Arial" w:cs="Arial"/>
          <w:b/>
          <w:bCs/>
        </w:rPr>
      </w:pPr>
    </w:p>
    <w:p w14:paraId="220D686B" w14:textId="151DD702" w:rsidR="00E622DC" w:rsidRDefault="00E622DC" w:rsidP="009F5179">
      <w:pPr>
        <w:jc w:val="center"/>
        <w:rPr>
          <w:rFonts w:ascii="Arial" w:hAnsi="Arial" w:cs="Arial"/>
          <w:b/>
          <w:bCs/>
        </w:rPr>
      </w:pPr>
    </w:p>
    <w:p w14:paraId="6BA4545C" w14:textId="6A855148" w:rsidR="00A61A5C" w:rsidRDefault="00A61A5C" w:rsidP="00050BB3">
      <w:pPr>
        <w:rPr>
          <w:rFonts w:ascii="Arial" w:hAnsi="Arial" w:cs="Arial"/>
          <w:b/>
          <w:bCs/>
          <w:sz w:val="24"/>
          <w:szCs w:val="24"/>
        </w:rPr>
      </w:pPr>
    </w:p>
    <w:p w14:paraId="178C2873" w14:textId="76F88FD4" w:rsidR="004E7BF7" w:rsidRDefault="004E7BF7" w:rsidP="00050BB3">
      <w:pPr>
        <w:rPr>
          <w:rFonts w:ascii="Arial" w:hAnsi="Arial" w:cs="Arial"/>
          <w:b/>
          <w:bCs/>
          <w:sz w:val="24"/>
          <w:szCs w:val="24"/>
        </w:rPr>
      </w:pPr>
    </w:p>
    <w:p w14:paraId="38B29FDE" w14:textId="77777777" w:rsidR="004E7BF7" w:rsidRDefault="004E7BF7" w:rsidP="00050BB3">
      <w:pP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lastRenderedPageBreak/>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1EC289C2"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w:t>
      </w:r>
      <w:r w:rsidR="00907D80" w:rsidRPr="009F5179">
        <w:rPr>
          <w:rFonts w:ascii="Arial" w:hAnsi="Arial" w:cs="Arial"/>
        </w:rPr>
        <w:lastRenderedPageBreak/>
        <w:t xml:space="preserve">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lastRenderedPageBreak/>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11E1D8EA"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w:t>
      </w:r>
      <w:r w:rsidRPr="009F5179">
        <w:rPr>
          <w:rFonts w:ascii="Arial" w:hAnsi="Arial" w:cs="Arial"/>
        </w:rPr>
        <w:lastRenderedPageBreak/>
        <w:t xml:space="preserve">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Default="005C7E97" w:rsidP="009F5179">
      <w:pPr>
        <w:jc w:val="both"/>
        <w:rPr>
          <w:rFonts w:ascii="Arial" w:hAnsi="Arial" w:cs="Arial"/>
          <w:color w:val="000000"/>
        </w:rPr>
      </w:pPr>
    </w:p>
    <w:p w14:paraId="533A2827" w14:textId="77777777" w:rsidR="003038E0" w:rsidRDefault="003038E0" w:rsidP="009F5179">
      <w:pPr>
        <w:jc w:val="both"/>
        <w:rPr>
          <w:rFonts w:ascii="Arial" w:hAnsi="Arial" w:cs="Arial"/>
          <w:color w:val="000000"/>
        </w:rPr>
      </w:pPr>
    </w:p>
    <w:p w14:paraId="5A101265" w14:textId="77777777" w:rsidR="003038E0" w:rsidRDefault="003038E0" w:rsidP="009F5179">
      <w:pPr>
        <w:jc w:val="both"/>
        <w:rPr>
          <w:rFonts w:ascii="Arial" w:hAnsi="Arial" w:cs="Arial"/>
          <w:color w:val="000000"/>
        </w:rPr>
      </w:pPr>
    </w:p>
    <w:p w14:paraId="727F2503" w14:textId="77777777" w:rsidR="003038E0" w:rsidRDefault="003038E0" w:rsidP="009F5179">
      <w:pPr>
        <w:jc w:val="both"/>
        <w:rPr>
          <w:rFonts w:ascii="Arial" w:hAnsi="Arial" w:cs="Arial"/>
          <w:color w:val="000000"/>
        </w:rPr>
      </w:pPr>
    </w:p>
    <w:p w14:paraId="73561CAE" w14:textId="77777777" w:rsidR="003038E0" w:rsidRDefault="003038E0" w:rsidP="009F5179">
      <w:pPr>
        <w:jc w:val="both"/>
        <w:rPr>
          <w:rFonts w:ascii="Arial" w:hAnsi="Arial" w:cs="Arial"/>
          <w:color w:val="000000"/>
        </w:rPr>
      </w:pPr>
    </w:p>
    <w:p w14:paraId="45DF4A44" w14:textId="77777777" w:rsidR="003038E0" w:rsidRDefault="003038E0" w:rsidP="009F5179">
      <w:pPr>
        <w:jc w:val="both"/>
        <w:rPr>
          <w:rFonts w:ascii="Arial" w:hAnsi="Arial" w:cs="Arial"/>
          <w:color w:val="000000"/>
        </w:rPr>
      </w:pPr>
    </w:p>
    <w:p w14:paraId="510750B5" w14:textId="77777777" w:rsidR="003038E0" w:rsidRDefault="003038E0" w:rsidP="009F5179">
      <w:pPr>
        <w:jc w:val="both"/>
        <w:rPr>
          <w:rFonts w:ascii="Arial" w:hAnsi="Arial" w:cs="Arial"/>
          <w:color w:val="000000"/>
        </w:rPr>
      </w:pPr>
    </w:p>
    <w:p w14:paraId="1E1F12CA" w14:textId="77777777" w:rsidR="003038E0" w:rsidRDefault="003038E0" w:rsidP="009F5179">
      <w:pPr>
        <w:jc w:val="both"/>
        <w:rPr>
          <w:rFonts w:ascii="Arial" w:hAnsi="Arial" w:cs="Arial"/>
          <w:color w:val="000000"/>
        </w:rPr>
      </w:pPr>
    </w:p>
    <w:p w14:paraId="08A16382" w14:textId="77777777" w:rsidR="003038E0" w:rsidRDefault="003038E0" w:rsidP="009F5179">
      <w:pPr>
        <w:jc w:val="both"/>
        <w:rPr>
          <w:rFonts w:ascii="Arial" w:hAnsi="Arial" w:cs="Arial"/>
          <w:color w:val="000000"/>
        </w:rPr>
      </w:pPr>
    </w:p>
    <w:p w14:paraId="431A8FDA" w14:textId="77777777" w:rsidR="003038E0" w:rsidRDefault="003038E0" w:rsidP="009F5179">
      <w:pPr>
        <w:jc w:val="both"/>
        <w:rPr>
          <w:rFonts w:ascii="Arial" w:hAnsi="Arial" w:cs="Arial"/>
          <w:color w:val="000000"/>
        </w:rPr>
      </w:pPr>
    </w:p>
    <w:p w14:paraId="3A411A1D" w14:textId="77777777" w:rsidR="003038E0" w:rsidRDefault="003038E0" w:rsidP="009F5179">
      <w:pPr>
        <w:jc w:val="both"/>
        <w:rPr>
          <w:rFonts w:ascii="Arial" w:hAnsi="Arial" w:cs="Arial"/>
          <w:color w:val="000000"/>
        </w:rPr>
      </w:pPr>
    </w:p>
    <w:p w14:paraId="75C5BB92" w14:textId="77777777" w:rsidR="003038E0" w:rsidRPr="009F5179" w:rsidRDefault="003038E0"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10A9F82F" w14:textId="26867415" w:rsidR="004E7BF7" w:rsidRDefault="004E7BF7" w:rsidP="004E7BF7">
      <w:pPr>
        <w:ind w:left="-709"/>
        <w:jc w:val="both"/>
        <w:rPr>
          <w:noProof/>
        </w:rPr>
      </w:pPr>
    </w:p>
    <w:p w14:paraId="64D238FC" w14:textId="77777777" w:rsidR="003038E0" w:rsidRDefault="003038E0" w:rsidP="004E7BF7">
      <w:pPr>
        <w:ind w:left="-709"/>
        <w:jc w:val="both"/>
        <w:rPr>
          <w:noProof/>
        </w:rPr>
      </w:pPr>
    </w:p>
    <w:p w14:paraId="5AB375AB" w14:textId="1CCFA3F9" w:rsidR="003038E0" w:rsidRDefault="003038E0" w:rsidP="004E7BF7">
      <w:pPr>
        <w:ind w:left="-709"/>
        <w:jc w:val="both"/>
        <w:rPr>
          <w:noProof/>
        </w:rPr>
      </w:pPr>
      <w:r>
        <w:rPr>
          <w:noProof/>
        </w:rPr>
        <w:drawing>
          <wp:inline distT="0" distB="0" distL="0" distR="0" wp14:anchorId="7F7E40F5" wp14:editId="4662CE35">
            <wp:extent cx="5037455" cy="6598058"/>
            <wp:effectExtent l="953" t="0" r="0" b="0"/>
            <wp:docPr id="181091549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15492" name="Imagen 1" descr="Diagrama&#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01" t="4705" r="14379" b="9391"/>
                    <a:stretch/>
                  </pic:blipFill>
                  <pic:spPr bwMode="auto">
                    <a:xfrm rot="5400000">
                      <a:off x="0" y="0"/>
                      <a:ext cx="5054514" cy="6620401"/>
                    </a:xfrm>
                    <a:prstGeom prst="rect">
                      <a:avLst/>
                    </a:prstGeom>
                    <a:noFill/>
                    <a:ln>
                      <a:noFill/>
                    </a:ln>
                    <a:extLst>
                      <a:ext uri="{53640926-AAD7-44D8-BBD7-CCE9431645EC}">
                        <a14:shadowObscured xmlns:a14="http://schemas.microsoft.com/office/drawing/2010/main"/>
                      </a:ext>
                    </a:extLst>
                  </pic:spPr>
                </pic:pic>
              </a:graphicData>
            </a:graphic>
          </wp:inline>
        </w:drawing>
      </w:r>
    </w:p>
    <w:p w14:paraId="2491845F" w14:textId="77777777" w:rsidR="003038E0" w:rsidRDefault="003038E0" w:rsidP="004E7BF7">
      <w:pPr>
        <w:ind w:left="-709"/>
        <w:jc w:val="both"/>
        <w:rPr>
          <w:noProof/>
        </w:rPr>
      </w:pPr>
    </w:p>
    <w:p w14:paraId="16B99519" w14:textId="77777777" w:rsidR="003038E0" w:rsidRDefault="003038E0" w:rsidP="004E7BF7">
      <w:pPr>
        <w:ind w:left="-709"/>
        <w:jc w:val="both"/>
        <w:rPr>
          <w:noProof/>
        </w:rPr>
      </w:pPr>
    </w:p>
    <w:p w14:paraId="4502A3F9" w14:textId="624F2289" w:rsidR="00F4042C" w:rsidRPr="009F5179" w:rsidRDefault="00F4042C" w:rsidP="004E7BF7">
      <w:pPr>
        <w:ind w:left="-709"/>
        <w:jc w:val="both"/>
        <w:rPr>
          <w:rFonts w:ascii="Arial" w:hAnsi="Arial" w:cs="Arial"/>
        </w:rPr>
      </w:pP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147D7B20" w14:textId="226BA16E" w:rsidR="004E7BF7" w:rsidRDefault="004E7BF7" w:rsidP="004E7BF7">
      <w:pPr>
        <w:ind w:left="-993"/>
        <w:jc w:val="both"/>
        <w:rPr>
          <w:noProof/>
        </w:rPr>
      </w:pPr>
    </w:p>
    <w:p w14:paraId="4F8AB664" w14:textId="75C52C60" w:rsidR="00C97DD0" w:rsidRPr="009F5179" w:rsidRDefault="003038E0" w:rsidP="004E7BF7">
      <w:pPr>
        <w:ind w:left="-993"/>
        <w:jc w:val="both"/>
        <w:rPr>
          <w:rFonts w:ascii="Arial" w:hAnsi="Arial" w:cs="Arial"/>
        </w:rPr>
      </w:pPr>
      <w:r>
        <w:rPr>
          <w:noProof/>
        </w:rPr>
        <w:drawing>
          <wp:inline distT="0" distB="0" distL="0" distR="0" wp14:anchorId="67F1A6CD" wp14:editId="4AC36E14">
            <wp:extent cx="4881289" cy="6838613"/>
            <wp:effectExtent l="0" t="6985" r="7620" b="7620"/>
            <wp:docPr id="732804286"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04286" name="Imagen 2" descr="Diagrama&#10;&#10;Descripción generada automá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051" r="22009" b="8334"/>
                    <a:stretch/>
                  </pic:blipFill>
                  <pic:spPr bwMode="auto">
                    <a:xfrm rot="5400000">
                      <a:off x="0" y="0"/>
                      <a:ext cx="4894289" cy="6856826"/>
                    </a:xfrm>
                    <a:prstGeom prst="rect">
                      <a:avLst/>
                    </a:prstGeom>
                    <a:noFill/>
                    <a:ln>
                      <a:noFill/>
                    </a:ln>
                    <a:extLst>
                      <a:ext uri="{53640926-AAD7-44D8-BBD7-CCE9431645EC}">
                        <a14:shadowObscured xmlns:a14="http://schemas.microsoft.com/office/drawing/2010/main"/>
                      </a:ext>
                    </a:extLst>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3038E0">
      <w:headerReference w:type="default" r:id="rId10"/>
      <w:footerReference w:type="default" r:id="rId11"/>
      <w:pgSz w:w="12240" w:h="15840"/>
      <w:pgMar w:top="1418" w:right="170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9C89" w14:textId="77777777" w:rsidR="009562E8" w:rsidRDefault="009562E8" w:rsidP="00AE3BD0">
      <w:pPr>
        <w:spacing w:after="0" w:line="240" w:lineRule="auto"/>
      </w:pPr>
      <w:r>
        <w:separator/>
      </w:r>
    </w:p>
  </w:endnote>
  <w:endnote w:type="continuationSeparator" w:id="0">
    <w:p w14:paraId="3F5BBDB5" w14:textId="77777777" w:rsidR="009562E8" w:rsidRDefault="009562E8"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0AF8EC7E" w:rsidR="00AE3BD0" w:rsidRDefault="003038E0" w:rsidP="003038E0">
    <w:pPr>
      <w:pStyle w:val="Piedepgina"/>
    </w:pPr>
    <w:r>
      <w:rPr>
        <w:noProof/>
      </w:rPr>
      <w:drawing>
        <wp:inline distT="0" distB="0" distL="0" distR="0" wp14:anchorId="44574C02" wp14:editId="0A103D61">
          <wp:extent cx="950319" cy="449366"/>
          <wp:effectExtent l="0" t="0" r="2540" b="8255"/>
          <wp:docPr id="138744542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989" cy="458194"/>
                  </a:xfrm>
                  <a:prstGeom prst="rect">
                    <a:avLst/>
                  </a:prstGeom>
                  <a:noFill/>
                </pic:spPr>
              </pic:pic>
            </a:graphicData>
          </a:graphic>
        </wp:inline>
      </w:drawing>
    </w:r>
    <w:r>
      <w:t xml:space="preserve">                                                                                                                           </w:t>
    </w:r>
    <w:r>
      <w:rPr>
        <w:noProof/>
      </w:rPr>
      <w:drawing>
        <wp:inline distT="0" distB="0" distL="0" distR="0" wp14:anchorId="07AF29D2" wp14:editId="4514B704">
          <wp:extent cx="431702" cy="448945"/>
          <wp:effectExtent l="0" t="0" r="6985" b="8255"/>
          <wp:docPr id="197274820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997" cy="478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E6348" w14:textId="77777777" w:rsidR="009562E8" w:rsidRDefault="009562E8" w:rsidP="00AE3BD0">
      <w:pPr>
        <w:spacing w:after="0" w:line="240" w:lineRule="auto"/>
      </w:pPr>
      <w:r>
        <w:separator/>
      </w:r>
    </w:p>
  </w:footnote>
  <w:footnote w:type="continuationSeparator" w:id="0">
    <w:p w14:paraId="10AE61E3" w14:textId="77777777" w:rsidR="009562E8" w:rsidRDefault="009562E8"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2566E9A7" w:rsidR="00050BB3" w:rsidRPr="00050BB3" w:rsidRDefault="00050BB3" w:rsidP="00B40E20">
          <w:pPr>
            <w:jc w:val="center"/>
            <w:rPr>
              <w:rFonts w:ascii="Lucida Calligraphy" w:hAnsi="Lucida Calligraphy" w:cs="Arial"/>
              <w:sz w:val="28"/>
              <w:szCs w:val="28"/>
            </w:rPr>
          </w:pPr>
          <w:r>
            <w:rPr>
              <w:rFonts w:ascii="Lucida Calligraphy" w:hAnsi="Lucida Calligraphy" w:cs="Arial"/>
              <w:sz w:val="28"/>
              <w:szCs w:val="28"/>
            </w:rPr>
            <w:t xml:space="preserve">NOTARIA UNICA PAIME </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74BA735A"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w:t>
          </w:r>
          <w:r w:rsidR="003038E0">
            <w:rPr>
              <w:rFonts w:ascii="Arial" w:hAnsi="Arial" w:cs="Arial"/>
              <w:color w:val="808080"/>
              <w:sz w:val="16"/>
              <w:szCs w:val="16"/>
            </w:rPr>
            <w:t>4</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0BB3"/>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55E2"/>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38E0"/>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E7BF7"/>
    <w:rsid w:val="004F1023"/>
    <w:rsid w:val="004F2E0A"/>
    <w:rsid w:val="00507D40"/>
    <w:rsid w:val="00516006"/>
    <w:rsid w:val="00516907"/>
    <w:rsid w:val="00531EB6"/>
    <w:rsid w:val="00533F08"/>
    <w:rsid w:val="00550CB7"/>
    <w:rsid w:val="0055440D"/>
    <w:rsid w:val="00563557"/>
    <w:rsid w:val="00581201"/>
    <w:rsid w:val="00591BF6"/>
    <w:rsid w:val="00596C72"/>
    <w:rsid w:val="005B2718"/>
    <w:rsid w:val="005C7E97"/>
    <w:rsid w:val="005E541C"/>
    <w:rsid w:val="005F7534"/>
    <w:rsid w:val="00600498"/>
    <w:rsid w:val="006050B9"/>
    <w:rsid w:val="00607494"/>
    <w:rsid w:val="00614D55"/>
    <w:rsid w:val="00614E7A"/>
    <w:rsid w:val="006250C7"/>
    <w:rsid w:val="00632C5E"/>
    <w:rsid w:val="0064559E"/>
    <w:rsid w:val="006544E8"/>
    <w:rsid w:val="0065620C"/>
    <w:rsid w:val="00657820"/>
    <w:rsid w:val="006614AD"/>
    <w:rsid w:val="0067148C"/>
    <w:rsid w:val="006A2557"/>
    <w:rsid w:val="006A2F2C"/>
    <w:rsid w:val="006B3A4B"/>
    <w:rsid w:val="006D16F7"/>
    <w:rsid w:val="006D26D0"/>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562E8"/>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2529</Words>
  <Characters>13913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notaria paime</cp:lastModifiedBy>
  <cp:revision>15</cp:revision>
  <dcterms:created xsi:type="dcterms:W3CDTF">2022-05-12T23:02:00Z</dcterms:created>
  <dcterms:modified xsi:type="dcterms:W3CDTF">2024-07-16T21:35:00Z</dcterms:modified>
</cp:coreProperties>
</file>